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66E6D" w14:textId="77777777" w:rsidR="00E12B82" w:rsidRPr="0021578C" w:rsidRDefault="00E12B82" w:rsidP="00E12B82">
      <w:pPr>
        <w:autoSpaceDN w:val="0"/>
        <w:adjustRightInd w:val="0"/>
        <w:ind w:left="5664" w:firstLine="708"/>
        <w:jc w:val="both"/>
        <w:rPr>
          <w:rStyle w:val="FontStyle55"/>
          <w:bCs w:val="0"/>
        </w:rPr>
      </w:pPr>
      <w:bookmarkStart w:id="0" w:name="_GoBack"/>
      <w:bookmarkEnd w:id="0"/>
      <w:r w:rsidRPr="0021578C">
        <w:rPr>
          <w:rStyle w:val="FontStyle55"/>
          <w:bCs w:val="0"/>
        </w:rPr>
        <w:t>Утверждена</w:t>
      </w:r>
    </w:p>
    <w:p w14:paraId="2036F5B6" w14:textId="77777777" w:rsidR="00E12B82" w:rsidRPr="0021578C" w:rsidRDefault="00E12B82" w:rsidP="00E12B82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21578C">
        <w:rPr>
          <w:rStyle w:val="FontStyle55"/>
          <w:bCs w:val="0"/>
        </w:rPr>
        <w:tab/>
      </w:r>
      <w:r w:rsidRPr="0021578C">
        <w:rPr>
          <w:rStyle w:val="FontStyle55"/>
          <w:bCs w:val="0"/>
        </w:rPr>
        <w:tab/>
      </w:r>
      <w:r w:rsidRPr="0021578C">
        <w:rPr>
          <w:rStyle w:val="FontStyle55"/>
          <w:bCs w:val="0"/>
        </w:rPr>
        <w:tab/>
      </w:r>
      <w:r w:rsidRPr="0021578C">
        <w:rPr>
          <w:rStyle w:val="FontStyle55"/>
          <w:bCs w:val="0"/>
        </w:rPr>
        <w:tab/>
      </w:r>
      <w:r w:rsidRPr="0021578C">
        <w:rPr>
          <w:rStyle w:val="FontStyle55"/>
          <w:bCs w:val="0"/>
        </w:rPr>
        <w:tab/>
      </w:r>
      <w:r w:rsidRPr="0021578C">
        <w:rPr>
          <w:rStyle w:val="FontStyle55"/>
          <w:bCs w:val="0"/>
        </w:rPr>
        <w:tab/>
      </w:r>
      <w:r w:rsidRPr="0021578C">
        <w:rPr>
          <w:rStyle w:val="FontStyle55"/>
          <w:bCs w:val="0"/>
        </w:rPr>
        <w:tab/>
      </w:r>
      <w:r w:rsidRPr="0021578C">
        <w:rPr>
          <w:rStyle w:val="FontStyle55"/>
          <w:bCs w:val="0"/>
        </w:rPr>
        <w:tab/>
      </w:r>
      <w:r w:rsidRPr="0021578C">
        <w:rPr>
          <w:rStyle w:val="FontStyle55"/>
          <w:b w:val="0"/>
          <w:bCs w:val="0"/>
        </w:rPr>
        <w:t>постановлением администрации</w:t>
      </w:r>
    </w:p>
    <w:p w14:paraId="777CFDBD" w14:textId="77777777" w:rsidR="00E12B82" w:rsidRPr="0021578C" w:rsidRDefault="00E12B82" w:rsidP="00E12B82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proofErr w:type="spellStart"/>
      <w:r w:rsidRPr="0021578C">
        <w:rPr>
          <w:rStyle w:val="FontStyle55"/>
          <w:b w:val="0"/>
          <w:bCs w:val="0"/>
        </w:rPr>
        <w:t>Чамзинского</w:t>
      </w:r>
      <w:proofErr w:type="spellEnd"/>
      <w:r w:rsidRPr="0021578C">
        <w:rPr>
          <w:rStyle w:val="FontStyle55"/>
          <w:b w:val="0"/>
          <w:bCs w:val="0"/>
        </w:rPr>
        <w:t xml:space="preserve"> муниципального района</w:t>
      </w:r>
    </w:p>
    <w:p w14:paraId="111F30F7" w14:textId="77777777" w:rsidR="00E12B82" w:rsidRPr="0021578C" w:rsidRDefault="00E12B82" w:rsidP="00E12B82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  <w:u w:val="single"/>
        </w:rPr>
      </w:pP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</w:r>
      <w:r w:rsidRPr="0021578C">
        <w:rPr>
          <w:rStyle w:val="FontStyle55"/>
          <w:b w:val="0"/>
          <w:bCs w:val="0"/>
        </w:rPr>
        <w:tab/>
        <w:t>от_</w:t>
      </w:r>
      <w:r w:rsidRPr="0021578C">
        <w:rPr>
          <w:rStyle w:val="FontStyle55"/>
          <w:b w:val="0"/>
          <w:bCs w:val="0"/>
          <w:u w:val="single"/>
        </w:rPr>
        <w:t xml:space="preserve">31.08.2015 </w:t>
      </w:r>
      <w:proofErr w:type="gramStart"/>
      <w:r w:rsidRPr="0021578C">
        <w:rPr>
          <w:rStyle w:val="FontStyle55"/>
          <w:b w:val="0"/>
          <w:bCs w:val="0"/>
          <w:u w:val="single"/>
        </w:rPr>
        <w:t>года  №</w:t>
      </w:r>
      <w:proofErr w:type="gramEnd"/>
      <w:r w:rsidRPr="0021578C">
        <w:rPr>
          <w:rStyle w:val="FontStyle55"/>
          <w:b w:val="0"/>
          <w:bCs w:val="0"/>
          <w:u w:val="single"/>
        </w:rPr>
        <w:t>_746_</w:t>
      </w:r>
    </w:p>
    <w:p w14:paraId="5E65C4A9" w14:textId="77777777" w:rsidR="00E12B82" w:rsidRDefault="00E12B82" w:rsidP="00BD7A55">
      <w:pPr>
        <w:pStyle w:val="11"/>
        <w:numPr>
          <w:ilvl w:val="0"/>
          <w:numId w:val="0"/>
        </w:numPr>
        <w:rPr>
          <w:rFonts w:ascii="Times New Roman" w:hAnsi="Times New Roman" w:cs="Times New Roman"/>
          <w:color w:val="auto"/>
          <w:sz w:val="28"/>
          <w:szCs w:val="28"/>
        </w:rPr>
      </w:pPr>
    </w:p>
    <w:p w14:paraId="15E7CB04" w14:textId="55133F07" w:rsidR="00BD7A55" w:rsidRPr="00713CF3" w:rsidRDefault="00BD7A55" w:rsidP="00BD7A55">
      <w:pPr>
        <w:pStyle w:val="11"/>
        <w:numPr>
          <w:ilvl w:val="0"/>
          <w:numId w:val="0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13CF3">
        <w:rPr>
          <w:rFonts w:ascii="Times New Roman" w:hAnsi="Times New Roman" w:cs="Times New Roman"/>
          <w:color w:val="auto"/>
          <w:sz w:val="28"/>
          <w:szCs w:val="28"/>
        </w:rPr>
        <w:t>Паспорт</w:t>
      </w:r>
      <w:r w:rsidRPr="00713CF3">
        <w:rPr>
          <w:rFonts w:ascii="Times New Roman" w:hAnsi="Times New Roman" w:cs="Times New Roman"/>
          <w:color w:val="auto"/>
          <w:sz w:val="28"/>
          <w:szCs w:val="28"/>
        </w:rPr>
        <w:br/>
        <w:t>Муниципальной программы "Модернизация и реформирование</w:t>
      </w:r>
      <w:r w:rsidRPr="00713CF3">
        <w:rPr>
          <w:rFonts w:ascii="Times New Roman" w:hAnsi="Times New Roman" w:cs="Times New Roman"/>
          <w:color w:val="auto"/>
          <w:sz w:val="28"/>
          <w:szCs w:val="28"/>
        </w:rPr>
        <w:br/>
        <w:t>жилищно-коммунального хозяйства" на 2016 </w:t>
      </w:r>
      <w:proofErr w:type="gramStart"/>
      <w:r w:rsidRPr="00713CF3">
        <w:rPr>
          <w:rFonts w:ascii="Times New Roman" w:hAnsi="Times New Roman" w:cs="Times New Roman"/>
          <w:color w:val="auto"/>
          <w:sz w:val="28"/>
          <w:szCs w:val="28"/>
        </w:rPr>
        <w:t xml:space="preserve">-  </w:t>
      </w:r>
      <w:r>
        <w:rPr>
          <w:rFonts w:ascii="Times New Roman" w:hAnsi="Times New Roman" w:cs="Times New Roman"/>
          <w:color w:val="auto"/>
          <w:sz w:val="28"/>
          <w:szCs w:val="28"/>
        </w:rPr>
        <w:t>2024</w:t>
      </w:r>
      <w:proofErr w:type="gramEnd"/>
      <w:r w:rsidRPr="00713CF3">
        <w:rPr>
          <w:rFonts w:ascii="Times New Roman" w:hAnsi="Times New Roman" w:cs="Times New Roman"/>
          <w:color w:val="auto"/>
          <w:sz w:val="28"/>
          <w:szCs w:val="28"/>
        </w:rPr>
        <w:t> годы в Чамзинском муниципальном районе</w:t>
      </w:r>
    </w:p>
    <w:p w14:paraId="7864209B" w14:textId="77777777" w:rsidR="00BD7A55" w:rsidRPr="00713CF3" w:rsidRDefault="00BD7A55" w:rsidP="00BD7A5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2"/>
      <w:bookmarkStart w:id="2" w:name="sub_1111"/>
      <w:bookmarkEnd w:id="1"/>
      <w:bookmarkEnd w:id="2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97"/>
        <w:gridCol w:w="6148"/>
      </w:tblGrid>
      <w:tr w:rsidR="00BD7A55" w:rsidRPr="00713CF3" w14:paraId="7183D3A0" w14:textId="77777777" w:rsidTr="0075439E">
        <w:tc>
          <w:tcPr>
            <w:tcW w:w="3597" w:type="dxa"/>
            <w:shd w:val="clear" w:color="auto" w:fill="auto"/>
          </w:tcPr>
          <w:p w14:paraId="3443D771" w14:textId="77777777" w:rsidR="00BD7A55" w:rsidRPr="00713CF3" w:rsidRDefault="00BD7A55" w:rsidP="00754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148" w:type="dxa"/>
            <w:shd w:val="clear" w:color="auto" w:fill="auto"/>
          </w:tcPr>
          <w:p w14:paraId="29ACCAB7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"Модернизация и реформирование жилищно-коммунального хозяйства" 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016-2024</w:t>
            </w: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 xml:space="preserve"> годы (далее - Программа)</w:t>
            </w:r>
          </w:p>
          <w:p w14:paraId="64E99EF4" w14:textId="77777777" w:rsidR="00BD7A55" w:rsidRPr="00713CF3" w:rsidRDefault="00BD7A55" w:rsidP="0075439E">
            <w:pPr>
              <w:pStyle w:val="a4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55" w:rsidRPr="00713CF3" w14:paraId="4116559D" w14:textId="77777777" w:rsidTr="0075439E">
        <w:tc>
          <w:tcPr>
            <w:tcW w:w="3597" w:type="dxa"/>
            <w:shd w:val="clear" w:color="auto" w:fill="auto"/>
          </w:tcPr>
          <w:p w14:paraId="695A8AEC" w14:textId="77777777" w:rsidR="00BD7A55" w:rsidRPr="00713CF3" w:rsidRDefault="00BD7A55" w:rsidP="00754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Разработчик и исполнитель Программы</w:t>
            </w:r>
          </w:p>
        </w:tc>
        <w:tc>
          <w:tcPr>
            <w:tcW w:w="6148" w:type="dxa"/>
            <w:shd w:val="clear" w:color="auto" w:fill="auto"/>
          </w:tcPr>
          <w:p w14:paraId="51906BDB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Отдел по жилищно-коммунальному хозяйству администрации Чамзинского муниципального района Республики Мордовия</w:t>
            </w:r>
          </w:p>
          <w:p w14:paraId="2C868E85" w14:textId="77777777" w:rsidR="00BD7A55" w:rsidRPr="00713CF3" w:rsidRDefault="00BD7A55" w:rsidP="0075439E">
            <w:pPr>
              <w:pStyle w:val="a4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55" w:rsidRPr="00713CF3" w14:paraId="71A18EF0" w14:textId="77777777" w:rsidTr="0075439E">
        <w:tc>
          <w:tcPr>
            <w:tcW w:w="3597" w:type="dxa"/>
            <w:shd w:val="clear" w:color="auto" w:fill="auto"/>
          </w:tcPr>
          <w:p w14:paraId="10DF44F3" w14:textId="77777777" w:rsidR="00BD7A55" w:rsidRPr="00713CF3" w:rsidRDefault="00BD7A55" w:rsidP="0075439E">
            <w:pPr>
              <w:pStyle w:val="a5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Цели и задачи Программы, важнейшие целевые показатели</w:t>
            </w:r>
          </w:p>
          <w:p w14:paraId="6064DABE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89B45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D95D49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DCB4B3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0D288C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D93D88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1A467F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0F69E7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E8ED2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99E834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6DEB88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F195AC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07DC73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A0F002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245A76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8" w:type="dxa"/>
            <w:shd w:val="clear" w:color="auto" w:fill="auto"/>
          </w:tcPr>
          <w:p w14:paraId="35AF43A0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целями Прогр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аммы являются обеспечение к 2024</w:t>
            </w: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 xml:space="preserve"> году собственников помещений многоквартирных и индивидуальных жилых домов коммунальными услугами нормативного качества и доступная стоимость коммунальных услуг при надежной и эффективной работе коммунальной инфраструктуры.</w:t>
            </w:r>
          </w:p>
          <w:p w14:paraId="1FC2140A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73877EF9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эффективности поставки коммунальных ресурсов за счет масштабной реконструкции и модернизации систем коммунальной инфраструктуры;</w:t>
            </w:r>
          </w:p>
          <w:p w14:paraId="301F1144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для населения стоимости жилищно-коммунальных услуг;</w:t>
            </w:r>
          </w:p>
          <w:p w14:paraId="32E62C74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улучшение качества жилищного фонда.</w:t>
            </w:r>
          </w:p>
          <w:p w14:paraId="4344344F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Показатели:</w:t>
            </w:r>
          </w:p>
          <w:p w14:paraId="2A979032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процент площади многоквартирных домов с физическим износом от 31 до 65% в общей площади многоквартирных домов;</w:t>
            </w:r>
          </w:p>
          <w:p w14:paraId="13838B4F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процент площади многоквартирных домов с физическим износом более 65% в общей площади многоквартирных домов;</w:t>
            </w:r>
          </w:p>
          <w:p w14:paraId="38841191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доля многоквартирных домов, полностью оборудованных общедомовыми приборами учета электроэнергии, холодной, горячей воды и тепла;</w:t>
            </w:r>
          </w:p>
          <w:p w14:paraId="3DA2C689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доля многоквартирных домов, полностью оборудованных отоплением, горячим и холодным водоснабжением, канализацией, электроснабжением, газоснабжением или электроснабжением на приготовление пищи;</w:t>
            </w:r>
          </w:p>
          <w:p w14:paraId="28A74DF6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расходов на коммунальные услуги в доходах населения;</w:t>
            </w:r>
          </w:p>
          <w:p w14:paraId="3566A831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 xml:space="preserve">доля семей, получающих субсидии на жилищно-коммунальные услуги; </w:t>
            </w:r>
          </w:p>
          <w:p w14:paraId="3E4F20C4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количество аварий и инцидентов в год на 1 км сетей организаций коммунального комплекса в сфере тепло- и водоснабжения, % к уровню 2015 года</w:t>
            </w:r>
          </w:p>
          <w:p w14:paraId="7CA8C52F" w14:textId="77777777" w:rsidR="00BD7A55" w:rsidRPr="00713CF3" w:rsidRDefault="00BD7A55" w:rsidP="0075439E">
            <w:pPr>
              <w:pStyle w:val="a4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55" w:rsidRPr="00713CF3" w14:paraId="15427014" w14:textId="77777777" w:rsidTr="0075439E">
        <w:tc>
          <w:tcPr>
            <w:tcW w:w="3597" w:type="dxa"/>
            <w:shd w:val="clear" w:color="auto" w:fill="auto"/>
          </w:tcPr>
          <w:p w14:paraId="5DF5788F" w14:textId="77777777" w:rsidR="00BD7A55" w:rsidRPr="00713CF3" w:rsidRDefault="00BD7A55" w:rsidP="00754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6148" w:type="dxa"/>
            <w:shd w:val="clear" w:color="auto" w:fill="auto"/>
          </w:tcPr>
          <w:p w14:paraId="2D1EEB07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2016-2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14:paraId="162B46A9" w14:textId="77777777" w:rsidR="00BD7A55" w:rsidRPr="00713CF3" w:rsidRDefault="00BD7A55" w:rsidP="0075439E">
            <w:pPr>
              <w:pStyle w:val="a4"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A55" w:rsidRPr="00713CF3" w14:paraId="6ABFF99B" w14:textId="77777777" w:rsidTr="0075439E">
        <w:tc>
          <w:tcPr>
            <w:tcW w:w="3597" w:type="dxa"/>
            <w:shd w:val="clear" w:color="auto" w:fill="auto"/>
          </w:tcPr>
          <w:p w14:paraId="30D268F6" w14:textId="77777777" w:rsidR="00BD7A55" w:rsidRPr="00713CF3" w:rsidRDefault="00BD7A55" w:rsidP="00754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148" w:type="dxa"/>
            <w:shd w:val="clear" w:color="auto" w:fill="auto"/>
          </w:tcPr>
          <w:p w14:paraId="131179F7" w14:textId="77777777" w:rsidR="00BD7A55" w:rsidRPr="00A95673" w:rsidRDefault="00BD7A55" w:rsidP="007543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673">
              <w:rPr>
                <w:rFonts w:ascii="Times New Roman" w:hAnsi="Times New Roman" w:cs="Times New Roman"/>
                <w:sz w:val="28"/>
                <w:szCs w:val="28"/>
              </w:rPr>
              <w:t>общая стоимость мероприятий в 2016-2024 годах 773,1668 млн.  рублей, в том числе средства:</w:t>
            </w:r>
          </w:p>
          <w:p w14:paraId="2080AEFB" w14:textId="77777777" w:rsidR="00BD7A55" w:rsidRPr="00A95673" w:rsidRDefault="00BD7A55" w:rsidP="007543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673">
              <w:rPr>
                <w:rFonts w:ascii="Times New Roman" w:hAnsi="Times New Roman" w:cs="Times New Roman"/>
                <w:sz w:val="28"/>
                <w:szCs w:val="28"/>
              </w:rPr>
              <w:t>поступившие из федерального бюджета – 236,15663 млн. рублей;</w:t>
            </w:r>
          </w:p>
          <w:p w14:paraId="03C59A25" w14:textId="77777777" w:rsidR="00BD7A55" w:rsidRPr="00A95673" w:rsidRDefault="00BD7A55" w:rsidP="007543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673">
              <w:rPr>
                <w:rFonts w:ascii="Times New Roman" w:hAnsi="Times New Roman" w:cs="Times New Roman"/>
                <w:sz w:val="28"/>
                <w:szCs w:val="28"/>
              </w:rPr>
              <w:t>республиканского бюджета Республики Мордовия – 55,91463 млн. рублей;</w:t>
            </w:r>
          </w:p>
          <w:p w14:paraId="4EB73171" w14:textId="77777777" w:rsidR="00BD7A55" w:rsidRPr="00A95673" w:rsidRDefault="00BD7A55" w:rsidP="007543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673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– 91,38714 млн. рублей, в том числе средства районного бюджета – 35,00383 млн. рублей, бюджет поселений -56,383 </w:t>
            </w:r>
            <w:proofErr w:type="spellStart"/>
            <w:proofErr w:type="gramStart"/>
            <w:r w:rsidRPr="00A95673">
              <w:rPr>
                <w:rFonts w:ascii="Times New Roman" w:hAnsi="Times New Roman" w:cs="Times New Roman"/>
                <w:sz w:val="28"/>
                <w:szCs w:val="28"/>
              </w:rPr>
              <w:t>млн.рублей</w:t>
            </w:r>
            <w:proofErr w:type="spellEnd"/>
            <w:proofErr w:type="gramEnd"/>
            <w:r w:rsidRPr="00A956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F09823" w14:textId="77777777" w:rsidR="00BD7A55" w:rsidRPr="00A95673" w:rsidRDefault="00BD7A55" w:rsidP="007543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673">
              <w:rPr>
                <w:rFonts w:ascii="Times New Roman" w:hAnsi="Times New Roman" w:cs="Times New Roman"/>
                <w:sz w:val="28"/>
                <w:szCs w:val="28"/>
              </w:rPr>
              <w:t>прочие источники (средства предприятий и собственников многоквартирных домов) – 389,708 млн. рублей.</w:t>
            </w:r>
          </w:p>
          <w:p w14:paraId="7D09599E" w14:textId="77777777" w:rsidR="00BD7A55" w:rsidRPr="00A725AE" w:rsidRDefault="00BD7A55" w:rsidP="0075439E">
            <w:r w:rsidRPr="00A95673">
              <w:rPr>
                <w:rFonts w:ascii="Times New Roman" w:hAnsi="Times New Roman" w:cs="Times New Roman"/>
                <w:sz w:val="28"/>
                <w:szCs w:val="28"/>
              </w:rPr>
              <w:t xml:space="preserve"> Объемы финансирования Программы носят прогнозный характер и подлежат ежегодной корректировке с учетом возможностей бюджетов разных уровней.</w:t>
            </w:r>
          </w:p>
        </w:tc>
      </w:tr>
      <w:tr w:rsidR="00BD7A55" w:rsidRPr="00713CF3" w14:paraId="6ACCA3AA" w14:textId="77777777" w:rsidTr="0075439E">
        <w:tc>
          <w:tcPr>
            <w:tcW w:w="3597" w:type="dxa"/>
            <w:shd w:val="clear" w:color="auto" w:fill="auto"/>
          </w:tcPr>
          <w:p w14:paraId="61D7AF36" w14:textId="77777777" w:rsidR="00BD7A55" w:rsidRPr="00713CF3" w:rsidRDefault="00BD7A55" w:rsidP="0075439E">
            <w:pPr>
              <w:pStyle w:val="a5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  <w:p w14:paraId="2A6986C8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46A2B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49C05A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64F02C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5E99A8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39A9CF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433A2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AD81A1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2C4AC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FDA64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7A1B59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780A42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2E7984" w14:textId="77777777" w:rsidR="00BD7A55" w:rsidRPr="00713CF3" w:rsidRDefault="00BD7A55" w:rsidP="007543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6148" w:type="dxa"/>
            <w:shd w:val="clear" w:color="auto" w:fill="auto"/>
          </w:tcPr>
          <w:p w14:paraId="72F89A3C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стабилизация до 2024</w:t>
            </w: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 xml:space="preserve"> года финансового положения предприятий жилищно-коммунального комплекса и ликвидация убыточных предприятий;</w:t>
            </w:r>
          </w:p>
          <w:p w14:paraId="4641F578" w14:textId="77777777" w:rsidR="00BD7A55" w:rsidRPr="00713CF3" w:rsidRDefault="00BD7A55" w:rsidP="007543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привлечения частных инвестиций в проекты по модернизации объектов коммунальной инфраструктуры; </w:t>
            </w:r>
          </w:p>
          <w:p w14:paraId="6B72D83B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стабилизация занятости и доходов работников сферы жилищно-коммунального хозяйства:</w:t>
            </w:r>
          </w:p>
          <w:p w14:paraId="2FDE2EE5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увеличение доли благоустроенного жилищного фонда до 35%;</w:t>
            </w:r>
          </w:p>
          <w:p w14:paraId="79B9CA8C" w14:textId="77777777" w:rsidR="00BD7A55" w:rsidRPr="00713CF3" w:rsidRDefault="00BD7A55" w:rsidP="007543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>снижение уровня износа основных фондов жилищно-коммунального комплекса до 45%</w:t>
            </w:r>
          </w:p>
          <w:p w14:paraId="679C6860" w14:textId="77777777" w:rsidR="00BD7A55" w:rsidRPr="00713CF3" w:rsidRDefault="00BD7A55" w:rsidP="00754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5D0D1A" w14:textId="77777777" w:rsidR="00BD7A55" w:rsidRPr="00713CF3" w:rsidRDefault="00BD7A55" w:rsidP="0075439E">
            <w:pPr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C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и контроль за реализацией программы осуществляются в соответствии с </w:t>
            </w:r>
            <w:hyperlink r:id="rId5" w:history="1">
              <w:r w:rsidRPr="00713CF3">
                <w:rPr>
                  <w:rFonts w:ascii="Times New Roman" w:eastAsia="Calibri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713C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</w:t>
            </w:r>
            <w:r w:rsidRPr="00713CF3">
              <w:rPr>
                <w:rFonts w:ascii="Times New Roman" w:hAnsi="Times New Roman" w:cs="Times New Roman"/>
                <w:sz w:val="28"/>
                <w:szCs w:val="28"/>
              </w:rPr>
              <w:t xml:space="preserve">Чамзинского муниципального района от 15.01.2015г. № 8 «Об утверждении Порядка разработки, реализации и </w:t>
            </w:r>
            <w:r w:rsidRPr="00713C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оценки эффективности муниципальных программ Чамзинского муниципального района Республики Мордовия»</w:t>
            </w:r>
            <w:r w:rsidRPr="00713CF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14:paraId="715861AF" w14:textId="0B16DBC6" w:rsidR="009A050D" w:rsidRDefault="009A050D"/>
    <w:p w14:paraId="06F9E5F1" w14:textId="3BF70C11" w:rsidR="00BD7A55" w:rsidRDefault="00BD7A55"/>
    <w:p w14:paraId="0F96C6E3" w14:textId="2658BCB8" w:rsidR="00BD7A55" w:rsidRDefault="00BD7A55"/>
    <w:p w14:paraId="354CB8E9" w14:textId="5B5E82DB" w:rsidR="00BD7A55" w:rsidRDefault="00BD7A55"/>
    <w:p w14:paraId="53CEFEF3" w14:textId="47177FA0" w:rsidR="00BD7A55" w:rsidRDefault="00BD7A55"/>
    <w:p w14:paraId="6B8804AC" w14:textId="5C283BBC" w:rsidR="00BD7A55" w:rsidRDefault="00BD7A55"/>
    <w:sectPr w:rsidR="00BD7A55" w:rsidSect="00E12B8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55"/>
    <w:rsid w:val="007202E2"/>
    <w:rsid w:val="009A050D"/>
    <w:rsid w:val="00BD7A55"/>
    <w:rsid w:val="00DC3D8E"/>
    <w:rsid w:val="00E12B82"/>
    <w:rsid w:val="00E9655A"/>
    <w:rsid w:val="00F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1C881"/>
  <w15:chartTrackingRefBased/>
  <w15:docId w15:val="{F8857CCD-EC63-4731-B3DE-A307FADB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A5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???????? ?????????"/>
    <w:rsid w:val="00BD7A55"/>
    <w:rPr>
      <w:b/>
      <w:bCs/>
      <w:color w:val="000080"/>
    </w:rPr>
  </w:style>
  <w:style w:type="paragraph" w:customStyle="1" w:styleId="11">
    <w:name w:val="Заголовок 11"/>
    <w:basedOn w:val="a"/>
    <w:next w:val="a"/>
    <w:rsid w:val="00BD7A55"/>
    <w:pPr>
      <w:numPr>
        <w:numId w:val="1"/>
      </w:numPr>
      <w:spacing w:before="108" w:after="108"/>
      <w:jc w:val="center"/>
      <w:outlineLvl w:val="0"/>
    </w:pPr>
    <w:rPr>
      <w:b/>
      <w:bCs/>
      <w:color w:val="000080"/>
    </w:rPr>
  </w:style>
  <w:style w:type="paragraph" w:customStyle="1" w:styleId="21">
    <w:name w:val="Заголовок 21"/>
    <w:basedOn w:val="11"/>
    <w:next w:val="a"/>
    <w:rsid w:val="00BD7A55"/>
    <w:pPr>
      <w:numPr>
        <w:ilvl w:val="1"/>
      </w:numPr>
      <w:spacing w:before="0" w:after="0"/>
      <w:jc w:val="both"/>
      <w:outlineLvl w:val="1"/>
    </w:pPr>
    <w:rPr>
      <w:b w:val="0"/>
      <w:bCs w:val="0"/>
      <w:color w:val="auto"/>
    </w:rPr>
  </w:style>
  <w:style w:type="paragraph" w:customStyle="1" w:styleId="31">
    <w:name w:val="Заголовок 31"/>
    <w:basedOn w:val="21"/>
    <w:next w:val="a"/>
    <w:rsid w:val="00BD7A55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BD7A55"/>
    <w:pPr>
      <w:numPr>
        <w:ilvl w:val="3"/>
      </w:numPr>
      <w:outlineLvl w:val="3"/>
    </w:pPr>
  </w:style>
  <w:style w:type="paragraph" w:customStyle="1" w:styleId="a4">
    <w:name w:val="Нормальный (таблица)"/>
    <w:basedOn w:val="a"/>
    <w:next w:val="a"/>
    <w:rsid w:val="00BD7A55"/>
    <w:pPr>
      <w:jc w:val="both"/>
    </w:pPr>
  </w:style>
  <w:style w:type="paragraph" w:customStyle="1" w:styleId="a5">
    <w:name w:val="Прижатый влево"/>
    <w:basedOn w:val="a"/>
    <w:next w:val="a"/>
    <w:rsid w:val="00BD7A55"/>
  </w:style>
  <w:style w:type="paragraph" w:customStyle="1" w:styleId="Style11">
    <w:name w:val="Style11"/>
    <w:basedOn w:val="a"/>
    <w:rsid w:val="00E12B82"/>
    <w:pPr>
      <w:suppressAutoHyphens w:val="0"/>
      <w:autoSpaceDN w:val="0"/>
      <w:adjustRightInd w:val="0"/>
      <w:spacing w:line="310" w:lineRule="exact"/>
      <w:jc w:val="center"/>
    </w:pPr>
    <w:rPr>
      <w:rFonts w:ascii="Cambria" w:eastAsia="Times New Roman" w:hAnsi="Cambria" w:cs="Times New Roman"/>
      <w:kern w:val="0"/>
      <w:lang w:eastAsia="ru-RU" w:bidi="ar-SA"/>
    </w:rPr>
  </w:style>
  <w:style w:type="character" w:customStyle="1" w:styleId="FontStyle55">
    <w:name w:val="Font Style55"/>
    <w:rsid w:val="00E12B82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8187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Shef</cp:lastModifiedBy>
  <cp:revision>4</cp:revision>
  <dcterms:created xsi:type="dcterms:W3CDTF">2021-10-12T09:44:00Z</dcterms:created>
  <dcterms:modified xsi:type="dcterms:W3CDTF">2021-10-12T12:43:00Z</dcterms:modified>
</cp:coreProperties>
</file>